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CE" w:rsidRDefault="00666313" w:rsidP="00CC03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C03DC"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EA5DB2" w:rsidRDefault="00CC03DC" w:rsidP="00CC03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149CE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>Российская  Федерация</w:t>
      </w:r>
    </w:p>
    <w:p w:rsidR="00CC03DC" w:rsidRDefault="00CC03DC" w:rsidP="00CC03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D149C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БРЯНСКИЙ  РАЙОН</w:t>
      </w:r>
    </w:p>
    <w:p w:rsidR="00CC03DC" w:rsidRDefault="00CC03DC" w:rsidP="00CC03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НОВОСЕЛЬСКИЙ  СЕЛЬСКИЙ  СОВЕТ  НАРОДНЫХ  ДЕПУТАТОВ</w:t>
      </w:r>
    </w:p>
    <w:p w:rsidR="00CC03DC" w:rsidRDefault="00CC03DC" w:rsidP="00CC03DC">
      <w:pPr>
        <w:spacing w:after="0"/>
        <w:rPr>
          <w:rFonts w:ascii="Times New Roman" w:hAnsi="Times New Roman" w:cs="Times New Roman"/>
          <w:sz w:val="28"/>
        </w:rPr>
      </w:pPr>
    </w:p>
    <w:p w:rsidR="00CC03DC" w:rsidRDefault="00CC03DC" w:rsidP="00CC03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D149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РЕШЕНИЕ</w:t>
      </w:r>
    </w:p>
    <w:p w:rsidR="00CC03DC" w:rsidRPr="00153F2E" w:rsidRDefault="00CC03DC" w:rsidP="00CC03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03DC" w:rsidRPr="00153F2E" w:rsidRDefault="00CC03DC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>13 ноября 2015 г.    №  3-18-3</w:t>
      </w:r>
    </w:p>
    <w:p w:rsidR="00CC03DC" w:rsidRPr="00153F2E" w:rsidRDefault="00CC03DC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>с. Новоселки</w:t>
      </w:r>
    </w:p>
    <w:p w:rsidR="00CC03DC" w:rsidRPr="00153F2E" w:rsidRDefault="00CC03DC" w:rsidP="00CC03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03DC" w:rsidRPr="00153F2E" w:rsidRDefault="00CC03DC" w:rsidP="00CC03D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53F2E">
        <w:rPr>
          <w:rFonts w:ascii="Times New Roman" w:hAnsi="Times New Roman" w:cs="Times New Roman"/>
          <w:b/>
          <w:sz w:val="26"/>
          <w:szCs w:val="26"/>
        </w:rPr>
        <w:t>О  налоге  на  имущество</w:t>
      </w:r>
    </w:p>
    <w:p w:rsidR="00CC03DC" w:rsidRPr="00153F2E" w:rsidRDefault="00CC03DC" w:rsidP="00CC03D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53F2E">
        <w:rPr>
          <w:rFonts w:ascii="Times New Roman" w:hAnsi="Times New Roman" w:cs="Times New Roman"/>
          <w:b/>
          <w:sz w:val="26"/>
          <w:szCs w:val="26"/>
        </w:rPr>
        <w:t>физических  лиц</w:t>
      </w:r>
    </w:p>
    <w:p w:rsidR="00CC03DC" w:rsidRPr="00153F2E" w:rsidRDefault="00CC03DC" w:rsidP="00CC03D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C03DC" w:rsidRPr="00153F2E" w:rsidRDefault="00CC03DC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149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53F2E">
        <w:rPr>
          <w:rFonts w:ascii="Times New Roman" w:hAnsi="Times New Roman" w:cs="Times New Roman"/>
          <w:sz w:val="26"/>
          <w:szCs w:val="26"/>
        </w:rPr>
        <w:t>В  соответствии  с  Федеральным  законом  от  06.10.2003г.   № 131-ФЗ  «Об общих  принципах  организации  местного  самоуправления  в  Российской  Федерации»,  главой  32  «Налог  на  имущество  физических  лиц»  Налогового  кодекса  Российской  Федерации,  Законом  Брянской  области  от  28.09.2015г.  № 80-3  «Об  установлении  единой  даты  начала  применения  на  территории  Брянской  области  порядка  определения  налоговой  базы  по  налогу  на  имущество  физических  лиц  исходя  из  кадастровой  стоимости</w:t>
      </w:r>
      <w:proofErr w:type="gramEnd"/>
      <w:r w:rsidRPr="00153F2E">
        <w:rPr>
          <w:rFonts w:ascii="Times New Roman" w:hAnsi="Times New Roman" w:cs="Times New Roman"/>
          <w:sz w:val="26"/>
          <w:szCs w:val="26"/>
        </w:rPr>
        <w:t xml:space="preserve">  объектов  налогообложения»,  руководствуясь  Уставом  муниципального  образования  Новосельского</w:t>
      </w:r>
      <w:r w:rsidR="00D149CE">
        <w:rPr>
          <w:rFonts w:ascii="Times New Roman" w:hAnsi="Times New Roman" w:cs="Times New Roman"/>
          <w:sz w:val="26"/>
          <w:szCs w:val="26"/>
        </w:rPr>
        <w:t xml:space="preserve"> </w:t>
      </w:r>
      <w:r w:rsidRPr="00153F2E">
        <w:rPr>
          <w:rFonts w:ascii="Times New Roman" w:hAnsi="Times New Roman" w:cs="Times New Roman"/>
          <w:sz w:val="26"/>
          <w:szCs w:val="26"/>
        </w:rPr>
        <w:t xml:space="preserve"> </w:t>
      </w:r>
      <w:r w:rsidR="00B20207" w:rsidRPr="00153F2E">
        <w:rPr>
          <w:rFonts w:ascii="Times New Roman" w:hAnsi="Times New Roman" w:cs="Times New Roman"/>
          <w:sz w:val="26"/>
          <w:szCs w:val="26"/>
        </w:rPr>
        <w:t xml:space="preserve">сельского  </w:t>
      </w:r>
      <w:r w:rsidRPr="00153F2E">
        <w:rPr>
          <w:rFonts w:ascii="Times New Roman" w:hAnsi="Times New Roman" w:cs="Times New Roman"/>
          <w:sz w:val="26"/>
          <w:szCs w:val="26"/>
        </w:rPr>
        <w:t xml:space="preserve"> поселения,  Новосельский  сельский  Совет  народных  депутатов</w:t>
      </w:r>
    </w:p>
    <w:p w:rsidR="00B20207" w:rsidRPr="00153F2E" w:rsidRDefault="00B20207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149CE">
        <w:rPr>
          <w:rFonts w:ascii="Times New Roman" w:hAnsi="Times New Roman" w:cs="Times New Roman"/>
          <w:sz w:val="26"/>
          <w:szCs w:val="26"/>
        </w:rPr>
        <w:t xml:space="preserve"> </w:t>
      </w:r>
      <w:r w:rsidRPr="00153F2E">
        <w:rPr>
          <w:rFonts w:ascii="Times New Roman" w:hAnsi="Times New Roman" w:cs="Times New Roman"/>
          <w:sz w:val="26"/>
          <w:szCs w:val="26"/>
        </w:rPr>
        <w:t>РЕШИЛ:</w:t>
      </w:r>
    </w:p>
    <w:p w:rsidR="00B20207" w:rsidRPr="00153F2E" w:rsidRDefault="00B20207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149CE">
        <w:rPr>
          <w:rFonts w:ascii="Times New Roman" w:hAnsi="Times New Roman" w:cs="Times New Roman"/>
          <w:sz w:val="26"/>
          <w:szCs w:val="26"/>
        </w:rPr>
        <w:t xml:space="preserve"> </w:t>
      </w:r>
      <w:r w:rsidRPr="00153F2E">
        <w:rPr>
          <w:rFonts w:ascii="Times New Roman" w:hAnsi="Times New Roman" w:cs="Times New Roman"/>
          <w:sz w:val="26"/>
          <w:szCs w:val="26"/>
        </w:rPr>
        <w:t xml:space="preserve">1.  </w:t>
      </w:r>
      <w:r w:rsidR="00AD7E1A" w:rsidRPr="00153F2E">
        <w:rPr>
          <w:rFonts w:ascii="Times New Roman" w:hAnsi="Times New Roman" w:cs="Times New Roman"/>
          <w:sz w:val="26"/>
          <w:szCs w:val="26"/>
        </w:rPr>
        <w:t xml:space="preserve"> </w:t>
      </w:r>
      <w:r w:rsidRPr="00153F2E">
        <w:rPr>
          <w:rFonts w:ascii="Times New Roman" w:hAnsi="Times New Roman" w:cs="Times New Roman"/>
          <w:sz w:val="26"/>
          <w:szCs w:val="26"/>
        </w:rPr>
        <w:t>Установить  и  ввести  в  действие  с  1  января  2016 года  на  территории</w:t>
      </w:r>
      <w:r w:rsidR="0058078A" w:rsidRPr="00153F2E">
        <w:rPr>
          <w:rFonts w:ascii="Times New Roman" w:hAnsi="Times New Roman" w:cs="Times New Roman"/>
          <w:sz w:val="26"/>
          <w:szCs w:val="26"/>
        </w:rPr>
        <w:t xml:space="preserve">  Новосельского  сельского  поселения  Брянского  муниципального  района  Брянской  области  налог  на  имущество  физических  лиц.</w:t>
      </w:r>
    </w:p>
    <w:p w:rsidR="0058078A" w:rsidRPr="00153F2E" w:rsidRDefault="0058078A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149CE">
        <w:rPr>
          <w:rFonts w:ascii="Times New Roman" w:hAnsi="Times New Roman" w:cs="Times New Roman"/>
          <w:sz w:val="26"/>
          <w:szCs w:val="26"/>
        </w:rPr>
        <w:t xml:space="preserve"> </w:t>
      </w:r>
      <w:r w:rsidRPr="00153F2E">
        <w:rPr>
          <w:rFonts w:ascii="Times New Roman" w:hAnsi="Times New Roman" w:cs="Times New Roman"/>
          <w:sz w:val="26"/>
          <w:szCs w:val="26"/>
        </w:rPr>
        <w:t>2.</w:t>
      </w:r>
      <w:r w:rsidR="00AD7E1A" w:rsidRPr="00153F2E">
        <w:rPr>
          <w:rFonts w:ascii="Times New Roman" w:hAnsi="Times New Roman" w:cs="Times New Roman"/>
          <w:sz w:val="26"/>
          <w:szCs w:val="26"/>
        </w:rPr>
        <w:t xml:space="preserve">   </w:t>
      </w:r>
      <w:r w:rsidRPr="00153F2E">
        <w:rPr>
          <w:rFonts w:ascii="Times New Roman" w:hAnsi="Times New Roman" w:cs="Times New Roman"/>
          <w:sz w:val="26"/>
          <w:szCs w:val="26"/>
        </w:rPr>
        <w:t xml:space="preserve">Установить   ставки  </w:t>
      </w:r>
      <w:proofErr w:type="gramStart"/>
      <w:r w:rsidRPr="00153F2E">
        <w:rPr>
          <w:rFonts w:ascii="Times New Roman" w:hAnsi="Times New Roman" w:cs="Times New Roman"/>
          <w:sz w:val="26"/>
          <w:szCs w:val="26"/>
        </w:rPr>
        <w:t>налога</w:t>
      </w:r>
      <w:proofErr w:type="gramEnd"/>
      <w:r w:rsidRPr="00153F2E">
        <w:rPr>
          <w:rFonts w:ascii="Times New Roman" w:hAnsi="Times New Roman" w:cs="Times New Roman"/>
          <w:sz w:val="26"/>
          <w:szCs w:val="26"/>
        </w:rPr>
        <w:t xml:space="preserve">  на   имущество  физических  лиц  исходя  из  кадастровой  стоимости</w:t>
      </w:r>
      <w:r w:rsidR="00AD7E1A" w:rsidRPr="00153F2E">
        <w:rPr>
          <w:rFonts w:ascii="Times New Roman" w:hAnsi="Times New Roman" w:cs="Times New Roman"/>
          <w:sz w:val="26"/>
          <w:szCs w:val="26"/>
        </w:rPr>
        <w:t xml:space="preserve">  объекта  налогообложения  в  отношении:</w:t>
      </w:r>
    </w:p>
    <w:p w:rsidR="00153F2E" w:rsidRPr="00153F2E" w:rsidRDefault="00AD7E1A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149CE">
        <w:rPr>
          <w:rFonts w:ascii="Times New Roman" w:hAnsi="Times New Roman" w:cs="Times New Roman"/>
          <w:sz w:val="26"/>
          <w:szCs w:val="26"/>
        </w:rPr>
        <w:t xml:space="preserve"> </w:t>
      </w:r>
      <w:r w:rsidRPr="00153F2E">
        <w:rPr>
          <w:rFonts w:ascii="Times New Roman" w:hAnsi="Times New Roman" w:cs="Times New Roman"/>
          <w:sz w:val="26"/>
          <w:szCs w:val="26"/>
        </w:rPr>
        <w:t>2.1.жилых  домов,  жилых  помещений  (квартира,  комната),  единых  недвижимых  комплексов,  в  состав  которых  входит  хотя  бы  одно  жилое  помещение  (жилой  дом),  а  также  в  отношении  хозяйственных  строений  или  сооружений,  площадь  каждого  из  которых  не  превышает  50  квадратных  метров  и  которые  расположены  на  земельных  участках,  предоставленных  для  ведения  личного</w:t>
      </w:r>
      <w:r w:rsidR="00153F2E" w:rsidRPr="00153F2E">
        <w:rPr>
          <w:rFonts w:ascii="Times New Roman" w:hAnsi="Times New Roman" w:cs="Times New Roman"/>
          <w:sz w:val="26"/>
          <w:szCs w:val="26"/>
        </w:rPr>
        <w:t xml:space="preserve">  подсобного,  дачного  хозяйства,  огородничества,  садоводства  или  индивидуального  жилищного  строительства,  в  следующих  размерах:</w:t>
      </w:r>
    </w:p>
    <w:p w:rsidR="00153F2E" w:rsidRPr="00153F2E" w:rsidRDefault="00153F2E" w:rsidP="00CC03D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204"/>
        <w:gridCol w:w="3934"/>
      </w:tblGrid>
      <w:tr w:rsidR="00153F2E" w:rsidRPr="00153F2E" w:rsidTr="00153F2E">
        <w:tc>
          <w:tcPr>
            <w:tcW w:w="6204" w:type="dxa"/>
          </w:tcPr>
          <w:p w:rsidR="00153F2E" w:rsidRPr="00153F2E" w:rsidRDefault="00153F2E" w:rsidP="00CC0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F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Кадастровая  стоимость  объекта                     </w:t>
            </w:r>
          </w:p>
          <w:p w:rsidR="00153F2E" w:rsidRPr="00153F2E" w:rsidRDefault="00153F2E" w:rsidP="00CC0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F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налогообложения</w:t>
            </w:r>
          </w:p>
        </w:tc>
        <w:tc>
          <w:tcPr>
            <w:tcW w:w="3934" w:type="dxa"/>
          </w:tcPr>
          <w:p w:rsidR="00153F2E" w:rsidRPr="00153F2E" w:rsidRDefault="00153F2E" w:rsidP="00CC0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F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Ставка  налога</w:t>
            </w:r>
          </w:p>
        </w:tc>
      </w:tr>
      <w:tr w:rsidR="00153F2E" w:rsidRPr="00153F2E" w:rsidTr="00153F2E">
        <w:tc>
          <w:tcPr>
            <w:tcW w:w="6204" w:type="dxa"/>
          </w:tcPr>
          <w:p w:rsidR="00153F2E" w:rsidRPr="00153F2E" w:rsidRDefault="00153F2E" w:rsidP="00CC0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F2E">
              <w:rPr>
                <w:rFonts w:ascii="Times New Roman" w:hAnsi="Times New Roman" w:cs="Times New Roman"/>
                <w:sz w:val="26"/>
                <w:szCs w:val="26"/>
              </w:rPr>
              <w:t>До  2,5 млн. рублей   (включительно)</w:t>
            </w:r>
          </w:p>
        </w:tc>
        <w:tc>
          <w:tcPr>
            <w:tcW w:w="3934" w:type="dxa"/>
          </w:tcPr>
          <w:p w:rsidR="00153F2E" w:rsidRPr="00153F2E" w:rsidRDefault="00153F2E" w:rsidP="00CC0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F2E">
              <w:rPr>
                <w:rFonts w:ascii="Times New Roman" w:hAnsi="Times New Roman" w:cs="Times New Roman"/>
                <w:sz w:val="26"/>
                <w:szCs w:val="26"/>
              </w:rPr>
              <w:t xml:space="preserve">        0,1  процента</w:t>
            </w:r>
          </w:p>
        </w:tc>
      </w:tr>
      <w:tr w:rsidR="00153F2E" w:rsidRPr="00153F2E" w:rsidTr="00153F2E">
        <w:tc>
          <w:tcPr>
            <w:tcW w:w="6204" w:type="dxa"/>
          </w:tcPr>
          <w:p w:rsidR="00153F2E" w:rsidRPr="00153F2E" w:rsidRDefault="00153F2E" w:rsidP="00CC0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F2E">
              <w:rPr>
                <w:rFonts w:ascii="Times New Roman" w:hAnsi="Times New Roman" w:cs="Times New Roman"/>
                <w:sz w:val="26"/>
                <w:szCs w:val="26"/>
              </w:rPr>
              <w:t xml:space="preserve">Свыше  2,5 млн.  рублей  до  5,0 млн.  рублей   </w:t>
            </w:r>
          </w:p>
          <w:p w:rsidR="00153F2E" w:rsidRPr="00153F2E" w:rsidRDefault="00153F2E" w:rsidP="00CC0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F2E">
              <w:rPr>
                <w:rFonts w:ascii="Times New Roman" w:hAnsi="Times New Roman" w:cs="Times New Roman"/>
                <w:sz w:val="26"/>
                <w:szCs w:val="26"/>
              </w:rPr>
              <w:t>(включительно)</w:t>
            </w:r>
          </w:p>
        </w:tc>
        <w:tc>
          <w:tcPr>
            <w:tcW w:w="3934" w:type="dxa"/>
          </w:tcPr>
          <w:p w:rsidR="00153F2E" w:rsidRPr="00153F2E" w:rsidRDefault="00153F2E" w:rsidP="00CC0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F2E">
              <w:rPr>
                <w:rFonts w:ascii="Times New Roman" w:hAnsi="Times New Roman" w:cs="Times New Roman"/>
                <w:sz w:val="26"/>
                <w:szCs w:val="26"/>
              </w:rPr>
              <w:t xml:space="preserve">        0,2  процента</w:t>
            </w:r>
          </w:p>
        </w:tc>
      </w:tr>
      <w:tr w:rsidR="00153F2E" w:rsidRPr="00153F2E" w:rsidTr="00153F2E">
        <w:tc>
          <w:tcPr>
            <w:tcW w:w="6204" w:type="dxa"/>
          </w:tcPr>
          <w:p w:rsidR="00153F2E" w:rsidRPr="00153F2E" w:rsidRDefault="00153F2E" w:rsidP="00CC0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F2E">
              <w:rPr>
                <w:rFonts w:ascii="Times New Roman" w:hAnsi="Times New Roman" w:cs="Times New Roman"/>
                <w:sz w:val="26"/>
                <w:szCs w:val="26"/>
              </w:rPr>
              <w:t>Свыше  5,0 млн.  рублей</w:t>
            </w:r>
          </w:p>
        </w:tc>
        <w:tc>
          <w:tcPr>
            <w:tcW w:w="3934" w:type="dxa"/>
          </w:tcPr>
          <w:p w:rsidR="00153F2E" w:rsidRPr="00153F2E" w:rsidRDefault="00D149CE" w:rsidP="00CC0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0,3  процента</w:t>
            </w:r>
          </w:p>
        </w:tc>
      </w:tr>
    </w:tbl>
    <w:p w:rsidR="00AD7E1A" w:rsidRPr="00153F2E" w:rsidRDefault="00AD7E1A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7E1A" w:rsidRPr="00153F2E" w:rsidRDefault="00AD7E1A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 xml:space="preserve">        </w:t>
      </w:r>
      <w:r w:rsidR="00153F2E" w:rsidRPr="00153F2E">
        <w:rPr>
          <w:rFonts w:ascii="Times New Roman" w:hAnsi="Times New Roman" w:cs="Times New Roman"/>
          <w:sz w:val="26"/>
          <w:szCs w:val="26"/>
        </w:rPr>
        <w:t xml:space="preserve">        </w:t>
      </w:r>
      <w:r w:rsidR="00D149CE">
        <w:rPr>
          <w:rFonts w:ascii="Times New Roman" w:hAnsi="Times New Roman" w:cs="Times New Roman"/>
          <w:sz w:val="26"/>
          <w:szCs w:val="26"/>
        </w:rPr>
        <w:t xml:space="preserve"> </w:t>
      </w:r>
      <w:r w:rsidR="00153F2E" w:rsidRPr="00153F2E">
        <w:rPr>
          <w:rFonts w:ascii="Times New Roman" w:hAnsi="Times New Roman" w:cs="Times New Roman"/>
          <w:sz w:val="26"/>
          <w:szCs w:val="26"/>
        </w:rPr>
        <w:t xml:space="preserve">2.2.гаражей  и  </w:t>
      </w:r>
      <w:proofErr w:type="spellStart"/>
      <w:r w:rsidR="00153F2E" w:rsidRPr="00153F2E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="00153F2E" w:rsidRPr="00153F2E">
        <w:rPr>
          <w:rFonts w:ascii="Times New Roman" w:hAnsi="Times New Roman" w:cs="Times New Roman"/>
          <w:sz w:val="26"/>
          <w:szCs w:val="26"/>
        </w:rPr>
        <w:t xml:space="preserve"> - мест  –  в размере  0,1  процента  кадастровой  стоимости  объекта  налогообложения;</w:t>
      </w:r>
    </w:p>
    <w:p w:rsidR="00153F2E" w:rsidRDefault="00153F2E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149CE" w:rsidRDefault="00D149CE" w:rsidP="00CC03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49CE" w:rsidRDefault="00D149CE" w:rsidP="00CC03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49CE" w:rsidRDefault="00D149CE" w:rsidP="00CC03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3F2E" w:rsidRPr="00153F2E" w:rsidRDefault="00153F2E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49CE">
        <w:rPr>
          <w:rFonts w:ascii="Times New Roman" w:hAnsi="Times New Roman" w:cs="Times New Roman"/>
          <w:sz w:val="26"/>
          <w:szCs w:val="26"/>
        </w:rPr>
        <w:t xml:space="preserve"> </w:t>
      </w:r>
      <w:r w:rsidRPr="00153F2E">
        <w:rPr>
          <w:rFonts w:ascii="Times New Roman" w:hAnsi="Times New Roman" w:cs="Times New Roman"/>
          <w:sz w:val="26"/>
          <w:szCs w:val="26"/>
        </w:rPr>
        <w:t>2.3.объектов  незавершенного  строительства  в  случае,  если  проектируемым  назначением  таких  объектов  является  жилой  дом,  –  в  размере  0,3  процента  кадастровой  стоимости  объекта  налогообложения;</w:t>
      </w:r>
    </w:p>
    <w:p w:rsidR="00153F2E" w:rsidRPr="00153F2E" w:rsidRDefault="00153F2E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153F2E">
        <w:rPr>
          <w:rFonts w:ascii="Times New Roman" w:hAnsi="Times New Roman" w:cs="Times New Roman"/>
          <w:sz w:val="26"/>
          <w:szCs w:val="26"/>
        </w:rPr>
        <w:t>2.4.объектов  налогообложения,  включенных  в  перечень,  определяемый  в  соответствии  с  пунктом  7  статьи  378.2  Налогового  кодекса  Российской  Федерации,  в  отношении  объектов  налогообложения,  предусмотренных  абзацем  вторым  пункта  10  статьи  378.2  Налогового  кодекса  Российской  Федерации,  а  также  в  отношении  объектов  налогообложения,  кадастровая   стоимость  каждого  из  которых  превышает          300 млн.  рублей  –  в размере  2,0  процентов  кадастровой  стоимости  объекта  налогообложения;</w:t>
      </w:r>
      <w:proofErr w:type="gramEnd"/>
    </w:p>
    <w:p w:rsidR="00153F2E" w:rsidRPr="00153F2E" w:rsidRDefault="00153F2E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 xml:space="preserve">                   2.5.прочих  объектов  налогообложения  –  в  размере  0,5  процента  кадастровой  стоимости  объекта  налогообложения.</w:t>
      </w:r>
    </w:p>
    <w:p w:rsidR="00153F2E" w:rsidRPr="00153F2E" w:rsidRDefault="00153F2E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 xml:space="preserve">                   3.   Налог подлежит уплате налогоплательщиками  в  срок  не  позднее  1 октября   года,  следующего  за  истекшим  налоговым  периодом.</w:t>
      </w:r>
    </w:p>
    <w:p w:rsidR="00153F2E" w:rsidRPr="00153F2E" w:rsidRDefault="00153F2E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 xml:space="preserve">                   4.   Признать  утратившим  силу:  Решение  Новосельского  сельского  </w:t>
      </w:r>
      <w:r w:rsidR="00D149CE">
        <w:rPr>
          <w:rFonts w:ascii="Times New Roman" w:hAnsi="Times New Roman" w:cs="Times New Roman"/>
          <w:sz w:val="26"/>
          <w:szCs w:val="26"/>
        </w:rPr>
        <w:t>Совета  народных   депутатов</w:t>
      </w:r>
      <w:r w:rsidRPr="00153F2E">
        <w:rPr>
          <w:rFonts w:ascii="Times New Roman" w:hAnsi="Times New Roman" w:cs="Times New Roman"/>
          <w:sz w:val="26"/>
          <w:szCs w:val="26"/>
        </w:rPr>
        <w:t xml:space="preserve">   № </w:t>
      </w:r>
      <w:r w:rsidR="00D149CE">
        <w:rPr>
          <w:rFonts w:ascii="Times New Roman" w:hAnsi="Times New Roman" w:cs="Times New Roman"/>
          <w:sz w:val="26"/>
          <w:szCs w:val="26"/>
        </w:rPr>
        <w:t xml:space="preserve"> 3-11-1   от  20.11.2014г.   </w:t>
      </w:r>
      <w:r w:rsidRPr="00153F2E">
        <w:rPr>
          <w:rFonts w:ascii="Times New Roman" w:hAnsi="Times New Roman" w:cs="Times New Roman"/>
          <w:sz w:val="26"/>
          <w:szCs w:val="26"/>
        </w:rPr>
        <w:t>«О  налоге  на  имущество  физических  лиц».</w:t>
      </w:r>
    </w:p>
    <w:p w:rsidR="00153F2E" w:rsidRPr="00153F2E" w:rsidRDefault="00153F2E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 xml:space="preserve">                   5.   Настоящее  Решение  вступает  в  силу  с   1  января  2016  года,  но  не  ранее  чем  по  истечении  одного  месяца  со  дня  его  официального  опубликования  и  не  ранее       1-го  числа  очередного  налогового  периода  по  налогу  на  имущество  физических  лиц.</w:t>
      </w:r>
    </w:p>
    <w:p w:rsidR="00153F2E" w:rsidRPr="00153F2E" w:rsidRDefault="00153F2E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 xml:space="preserve">                   6.   Опубликовать  Решение  в  газете  «</w:t>
      </w:r>
      <w:proofErr w:type="gramStart"/>
      <w:r w:rsidRPr="00153F2E">
        <w:rPr>
          <w:rFonts w:ascii="Times New Roman" w:hAnsi="Times New Roman" w:cs="Times New Roman"/>
          <w:sz w:val="26"/>
          <w:szCs w:val="26"/>
        </w:rPr>
        <w:t>Деснянская</w:t>
      </w:r>
      <w:proofErr w:type="gramEnd"/>
      <w:r w:rsidRPr="00153F2E">
        <w:rPr>
          <w:rFonts w:ascii="Times New Roman" w:hAnsi="Times New Roman" w:cs="Times New Roman"/>
          <w:sz w:val="26"/>
          <w:szCs w:val="26"/>
        </w:rPr>
        <w:t xml:space="preserve">  правда».  </w:t>
      </w:r>
    </w:p>
    <w:p w:rsidR="00AD7E1A" w:rsidRPr="00153F2E" w:rsidRDefault="00AD7E1A" w:rsidP="00CC03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7E1A" w:rsidRPr="00153F2E" w:rsidRDefault="00AD7E1A" w:rsidP="00CC03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7E1A" w:rsidRDefault="00AD7E1A" w:rsidP="00CC03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49CE" w:rsidRPr="00153F2E" w:rsidRDefault="00D149CE" w:rsidP="00CC03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7E1A" w:rsidRPr="00153F2E" w:rsidRDefault="00AD7E1A" w:rsidP="00CC03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7E1A" w:rsidRPr="00153F2E" w:rsidRDefault="00AD7E1A" w:rsidP="00CC03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7E1A" w:rsidRPr="00153F2E" w:rsidRDefault="00153F2E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>Глава  Новосельского</w:t>
      </w:r>
    </w:p>
    <w:p w:rsidR="00153F2E" w:rsidRPr="00153F2E" w:rsidRDefault="00153F2E" w:rsidP="00CC03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2E">
        <w:rPr>
          <w:rFonts w:ascii="Times New Roman" w:hAnsi="Times New Roman" w:cs="Times New Roman"/>
          <w:sz w:val="26"/>
          <w:szCs w:val="26"/>
        </w:rPr>
        <w:t>сельского  поселения                                                                  Н.И.Старченко</w:t>
      </w:r>
    </w:p>
    <w:p w:rsidR="00AD7E1A" w:rsidRPr="00153F2E" w:rsidRDefault="00AD7E1A" w:rsidP="00CC03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7E1A" w:rsidRPr="00153F2E" w:rsidRDefault="00AD7E1A" w:rsidP="00CC03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7E1A" w:rsidRDefault="00AD7E1A" w:rsidP="00CC03D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D7E1A" w:rsidRDefault="00AD7E1A" w:rsidP="00CC03D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D7E1A" w:rsidRDefault="00AD7E1A" w:rsidP="00CC03D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D7E1A" w:rsidRDefault="00AD7E1A" w:rsidP="00CC03D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D7E1A" w:rsidRDefault="00AD7E1A" w:rsidP="00CC03D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D7E1A" w:rsidRDefault="00AD7E1A" w:rsidP="00CC03D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D7E1A" w:rsidRDefault="00AD7E1A" w:rsidP="00CC03D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D7E1A" w:rsidRDefault="00AD7E1A" w:rsidP="00CC03D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D7E1A" w:rsidRDefault="00AD7E1A" w:rsidP="00CC03D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D7E1A" w:rsidRDefault="00AD7E1A" w:rsidP="00CC03D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D7E1A" w:rsidRDefault="00AD7E1A" w:rsidP="00CC03DC">
      <w:pPr>
        <w:spacing w:after="0"/>
        <w:rPr>
          <w:rFonts w:ascii="Times New Roman" w:hAnsi="Times New Roman" w:cs="Times New Roman"/>
          <w:sz w:val="25"/>
          <w:szCs w:val="25"/>
        </w:rPr>
      </w:pPr>
    </w:p>
    <w:sectPr w:rsidR="00AD7E1A" w:rsidSect="00D149CE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3DC"/>
    <w:rsid w:val="00153F2E"/>
    <w:rsid w:val="002C78C7"/>
    <w:rsid w:val="00454272"/>
    <w:rsid w:val="004A5424"/>
    <w:rsid w:val="0058078A"/>
    <w:rsid w:val="00666313"/>
    <w:rsid w:val="0081180D"/>
    <w:rsid w:val="00A85363"/>
    <w:rsid w:val="00AB128D"/>
    <w:rsid w:val="00AD7E1A"/>
    <w:rsid w:val="00B20207"/>
    <w:rsid w:val="00B912B8"/>
    <w:rsid w:val="00C17E8C"/>
    <w:rsid w:val="00CC03DC"/>
    <w:rsid w:val="00D149CE"/>
    <w:rsid w:val="00DF0B82"/>
    <w:rsid w:val="00EA5DB2"/>
    <w:rsid w:val="00FE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207"/>
    <w:pPr>
      <w:ind w:left="720"/>
      <w:contextualSpacing/>
    </w:pPr>
  </w:style>
  <w:style w:type="table" w:styleId="a4">
    <w:name w:val="Table Grid"/>
    <w:basedOn w:val="a1"/>
    <w:uiPriority w:val="59"/>
    <w:rsid w:val="0015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Викторовна</cp:lastModifiedBy>
  <cp:revision>10</cp:revision>
  <dcterms:created xsi:type="dcterms:W3CDTF">2015-11-12T12:34:00Z</dcterms:created>
  <dcterms:modified xsi:type="dcterms:W3CDTF">2015-12-04T07:50:00Z</dcterms:modified>
</cp:coreProperties>
</file>